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30 июля 1994 г. N 890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5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27.12.97 N 1629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03.08.98 N 882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05.04.99 N 374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l0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утратил силу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2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05.04.99 N 374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профилактических учреждений здравоохранения: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3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Перечень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Органам исполнительной власти субъектов Российской Федерации: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меры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>ассортиментный перечень, принимать соответствующие меры;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4" w:anchor="l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Федерации, 1997, N 15, ст. 1756), - к ценам поставщика, выигравшего конкурс;</w:t>
      </w:r>
      <w:proofErr w:type="gramEnd"/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Абзац четвертый утрачивает силу в части жизненно необходимых и важнейших лекарственных средств - Постановление Правительства РФ </w:t>
      </w:r>
      <w:hyperlink r:id="rId15" w:anchor="l0" w:history="1">
        <w:r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</w:rPr>
          <w:t>от 09.11.2001 N 782</w:t>
        </w:r>
      </w:hyperlink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16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03.08.98 N 882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вводить дополнительные льготы на получение лекарственных средств и изделий медицинского назначения для групп населения, не указанных в Приложениях N 1 и N 2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финансовую поддержку предприятий аптечной сети, испытывающих недостаток в оборотных средствах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27.12.97 N 1629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внести соответствующий проект постановления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9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утратил силу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0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ввести в 1994 году финансовый механизм и систему мер, обеспечивающих: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9.-11. утратил силу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1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09.11.2001 N 782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Признать утратившим силу Постановление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Правительства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В.ЧЕРНОМЫРДИН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1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ГРУПП НАСЕЛЕНИЯ И КАТЕГОРИЙ ЗАБОЛЕВАНИЙ, ПРИ АМБУЛАТОРНОМ ЛЕЧЕНИИ КОТОРЫХ ЛЕКАРСТВЕННЫЕ СРЕДСТВА И ИЗДЕЛИЯ МЕДИЦИНСКОГО НАЗНАЧЕНИЯ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ОТПУСКАЮТСЯ ПО РЕЦЕПТАМ ВРАЧЕЙ БЕСПЛАТНО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22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21.09.2000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14.02.2002 N 103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AF6EAA" w:rsidTr="00AF6EAA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лекарственных средств и изделий медицинского назначения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населения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гражданской и Великой Отечественной войн: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лечебные минеральные воды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войны на временно оккупированных территориях;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калоприемники), лечебные пояса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и другие,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магнитофорные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аппликаторы, противоболевые стимуляторы марок ЭТНС-100-1 и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разведки, контрразведки и другие лица, выполнявшие специальные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в воинских частях действующей армии, в тылу противника или на территориях других госуда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рств в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 Великой Отечественной войны;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Совинформбюро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принимавшие участие в боевых действиях против фашистской Герман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5" w:anchor="l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Постановления Правительства РФ </w:t>
            </w:r>
            <w:hyperlink r:id="rId26" w:anchor="l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7" w:anchor="l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Советского Союза, Герои Российской Федерации, полные кавалеры ордена Славы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 на территориях других государств: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этих государствах;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8" w:anchor="l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от 10.07.95 N 685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первых трех лет жизни, а также дети из многодетных семей в возрасте до 6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I группы, неработающие инвалиды II группы, дети - инвалиды в возрасте до 18 лет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 </w:t>
            </w:r>
          </w:p>
        </w:tc>
      </w:tr>
      <w:tr w:rsidR="00AF6EAA" w:rsidTr="00AF6EAA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Постановления Правительства РФ </w:t>
            </w:r>
            <w:hyperlink r:id="rId29" w:anchor="l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от 21.09.2000 N 707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вследствие чернобыльской катастрофы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6EAA" w:rsidRDefault="00AF6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вследствие чернобыльской катастрофы из числа: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(в том числе временно направленных или командированных),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рядового состава органов внутренних дел, проходивших (проходящих) службу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катастрофы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ключая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подъемный,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и военнообязанные, призванные на военные сборы и принимавшие участие в 1986 - 1990 годах в работах по объекту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 </w:t>
            </w:r>
            <w:proofErr w:type="gramEnd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проживающие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вследствие чернобыльской катастрофы или заболеваний, обусловленных генетическими последствиями радиоактивного облучения их родителей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постоянно проживающие (работающие) на территории зоны проживания с правом на отселение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30" w:anchor="l22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 </w:t>
            </w:r>
            <w:proofErr w:type="gramEnd"/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на территории зоны проживания с льготным социально - экономическим статусом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31" w:anchor="l22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(работающие) в зоне отселения, до их переселения в другие районы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hyperlink r:id="rId32" w:anchor="l22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статьи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риска: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состав отдельных подразделений по сборке ядерных зарядов из числа военнослужащих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группы населения, страдающие гельминтозами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Противоглистные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заболеваний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церебральные параличи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данной категории заболеваний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Гепатоцеребральная дистрофия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витамины, биостимуляторы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(больным детям)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Острая перемежающаяся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порфирия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Анальгетики, B-блокаторы,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рибоксин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андрогены,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СПИД, ВИЧ - инфицированные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инкурабельным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больным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Гематологические заболевания,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гемобластозы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цитопения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наследственные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иммунокорректоры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и нестероидные гормоны, антибиотики и другие препараты для лечения данных заболеваний и коррекции осложнений их лечения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Лучевая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Противотуберкулезные препараты,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Тяжелая форма бруцеллеза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анальгетики, нестероидные и стероидные противовоспалительные препараты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хронические тяжелые заболевания кожи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Бронхиальная астма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Ревматизм и ревматоидный артрит, системная (острая) красная волчанка, болезнь Бехтерева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хондропротекторы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Инфаркт миокарда (первые шесть месяцев)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после операции по протезированию клапанов сердца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Антикоагулянты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органов и тканей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Иммунодепрессанты,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противоиммуновирусные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антибиотики,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уросептики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дезагреганты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антагонисты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гепатопротекторы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ферменты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поджелудочный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Диабет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Пливапен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1 и 2, иглы к ним, средства диагностики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Гипофизарный нанизм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тиреоидные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 поливитамины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Преждевременное половое развитие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Стероидные гормоны,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Миастения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 лекарственные средства, стероидные гормоны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Миопатия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Мозжечковая атаксия Мари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Паркинсона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урологические заболевания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Пеццера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Сифилис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препараты висмута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Глаукома, катаракта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дегидратационные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мочегонные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коры надпочечников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6EAA" w:rsidTr="00AF6EAA"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Шизофрения и эпилепсия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EAA" w:rsidRDefault="00AF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лекарственные средства </w:t>
            </w:r>
          </w:p>
        </w:tc>
      </w:tr>
    </w:tbl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2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Правительства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 июля 1994 г. N 890 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33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10.07.95 N 685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Пенсионеры, получающие пенсию по старости, инвалидности или по случаю потери кормильца в минимальных размерах.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Работающие инвалиды II группы, инвалиды III группы, признанные в установленном порядке безработными. &lt;*&gt;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</w:t>
      </w:r>
      <w:r>
        <w:rPr>
          <w:rFonts w:ascii="Times New Roman" w:hAnsi="Times New Roman" w:cs="Times New Roman"/>
          <w:sz w:val="24"/>
          <w:szCs w:val="24"/>
        </w:rPr>
        <w:lastRenderedPageBreak/>
        <w:t>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спецпоселение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 &lt;**&gt;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&lt;***&gt;</w:t>
      </w:r>
      <w:proofErr w:type="gramEnd"/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привлекавшиеся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войны. &lt;***&gt;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 &lt;***&gt;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Указанные в настоящем абзаце лица имеют право на льготы при приобретении лекарственных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AF6EAA" w:rsidRDefault="00AF6EAA" w:rsidP="00AF6E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DF4415" w:rsidRDefault="00DF4415">
      <w:bookmarkStart w:id="0" w:name="_GoBack"/>
      <w:bookmarkEnd w:id="0"/>
    </w:p>
    <w:sectPr w:rsidR="00DF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C3"/>
    <w:rsid w:val="00250FC3"/>
    <w:rsid w:val="00AF6EAA"/>
    <w:rsid w:val="00D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9134" TargetMode="External"/><Relationship Id="rId13" Type="http://schemas.openxmlformats.org/officeDocument/2006/relationships/hyperlink" Target="https://normativ.kontur.ru/document?moduleid=1&amp;documentid=60549" TargetMode="External"/><Relationship Id="rId18" Type="http://schemas.openxmlformats.org/officeDocument/2006/relationships/hyperlink" Target="https://normativ.kontur.ru/document?moduleid=1&amp;documentid=26045" TargetMode="External"/><Relationship Id="rId26" Type="http://schemas.openxmlformats.org/officeDocument/2006/relationships/hyperlink" Target="https://normativ.kontur.ru/document?moduleid=1&amp;documentid=153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6054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29097" TargetMode="External"/><Relationship Id="rId12" Type="http://schemas.openxmlformats.org/officeDocument/2006/relationships/hyperlink" Target="https://normativ.kontur.ru/document?moduleid=1&amp;documentid=9134" TargetMode="External"/><Relationship Id="rId17" Type="http://schemas.openxmlformats.org/officeDocument/2006/relationships/hyperlink" Target="https://normativ.kontur.ru/document?moduleid=1&amp;documentid=60549" TargetMode="External"/><Relationship Id="rId25" Type="http://schemas.openxmlformats.org/officeDocument/2006/relationships/hyperlink" Target="https://normativ.kontur.ru/document?moduleid=1&amp;documentid=15396" TargetMode="External"/><Relationship Id="rId33" Type="http://schemas.openxmlformats.org/officeDocument/2006/relationships/hyperlink" Target="https://normativ.kontur.ru/document?moduleid=1&amp;documentid=153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29097" TargetMode="External"/><Relationship Id="rId20" Type="http://schemas.openxmlformats.org/officeDocument/2006/relationships/hyperlink" Target="https://normativ.kontur.ru/document?moduleid=1&amp;documentid=60549" TargetMode="External"/><Relationship Id="rId29" Type="http://schemas.openxmlformats.org/officeDocument/2006/relationships/hyperlink" Target="https://normativ.kontur.ru/document?moduleid=1&amp;documentid=40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45" TargetMode="External"/><Relationship Id="rId11" Type="http://schemas.openxmlformats.org/officeDocument/2006/relationships/hyperlink" Target="https://normativ.kontur.ru/document?moduleid=1&amp;documentid=47681" TargetMode="External"/><Relationship Id="rId24" Type="http://schemas.openxmlformats.org/officeDocument/2006/relationships/hyperlink" Target="https://normativ.kontur.ru/document?moduleid=1&amp;documentid=47681" TargetMode="External"/><Relationship Id="rId32" Type="http://schemas.openxmlformats.org/officeDocument/2006/relationships/hyperlink" Target="https://normativ.kontur.ru/document?moduleid=1&amp;documentid=61064" TargetMode="External"/><Relationship Id="rId5" Type="http://schemas.openxmlformats.org/officeDocument/2006/relationships/hyperlink" Target="https://normativ.kontur.ru/document?moduleid=1&amp;documentid=15396" TargetMode="External"/><Relationship Id="rId15" Type="http://schemas.openxmlformats.org/officeDocument/2006/relationships/hyperlink" Target="https://normativ.kontur.ru/document?moduleid=1&amp;documentid=60549" TargetMode="External"/><Relationship Id="rId23" Type="http://schemas.openxmlformats.org/officeDocument/2006/relationships/hyperlink" Target="https://normativ.kontur.ru/document?moduleid=1&amp;documentid=40564" TargetMode="External"/><Relationship Id="rId28" Type="http://schemas.openxmlformats.org/officeDocument/2006/relationships/hyperlink" Target="https://normativ.kontur.ru/document?moduleid=1&amp;documentid=15396" TargetMode="External"/><Relationship Id="rId10" Type="http://schemas.openxmlformats.org/officeDocument/2006/relationships/hyperlink" Target="https://normativ.kontur.ru/document?moduleid=1&amp;documentid=60549" TargetMode="External"/><Relationship Id="rId19" Type="http://schemas.openxmlformats.org/officeDocument/2006/relationships/hyperlink" Target="https://normativ.kontur.ru/document?moduleid=1&amp;documentid=60549" TargetMode="External"/><Relationship Id="rId31" Type="http://schemas.openxmlformats.org/officeDocument/2006/relationships/hyperlink" Target="https://normativ.kontur.ru/document?moduleid=1&amp;documentid=61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0564" TargetMode="External"/><Relationship Id="rId14" Type="http://schemas.openxmlformats.org/officeDocument/2006/relationships/hyperlink" Target="https://normativ.kontur.ru/document?moduleid=1&amp;documentid=22042" TargetMode="External"/><Relationship Id="rId22" Type="http://schemas.openxmlformats.org/officeDocument/2006/relationships/hyperlink" Target="https://normativ.kontur.ru/document?moduleid=1&amp;documentid=15396" TargetMode="External"/><Relationship Id="rId27" Type="http://schemas.openxmlformats.org/officeDocument/2006/relationships/hyperlink" Target="https://normativ.kontur.ru/document?moduleid=1&amp;documentid=15396" TargetMode="External"/><Relationship Id="rId30" Type="http://schemas.openxmlformats.org/officeDocument/2006/relationships/hyperlink" Target="https://normativ.kontur.ru/document?moduleid=1&amp;documentid=6106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5054</Words>
  <Characters>28814</Characters>
  <Application>Microsoft Office Word</Application>
  <DocSecurity>0</DocSecurity>
  <Lines>240</Lines>
  <Paragraphs>67</Paragraphs>
  <ScaleCrop>false</ScaleCrop>
  <Company/>
  <LinksUpToDate>false</LinksUpToDate>
  <CharactersWithSpaces>33801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2021-01-20T12:17:00Z</dcterms:created>
  <dcterms:modified xsi:type="dcterms:W3CDTF">2021-01-20T12:18:00Z</dcterms:modified>
</cp:coreProperties>
</file>